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2.xml" ContentType="application/xml"/>
  <Override PartName="/customXml/item1.xml" ContentType="application/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napToGrid w:val="false"/>
        <w:jc w:val="center"/>
        <w:rPr>
          <w:rFonts w:ascii="Calibri" w:hAnsi="Calibri"/>
          <w:b/>
          <w:b/>
          <w:sz w:val="36"/>
          <w:szCs w:val="36"/>
        </w:rPr>
      </w:pPr>
      <w:bookmarkStart w:id="0" w:name="OLE_LINK17"/>
      <w:bookmarkStart w:id="1" w:name="OLE_LINK1"/>
      <w:r>
        <w:rPr>
          <w:rFonts w:ascii="Calibri" w:hAnsi="Calibri"/>
          <w:b/>
          <w:sz w:val="36"/>
          <w:szCs w:val="36"/>
        </w:rPr>
        <w:t>生物信息学与智能信息处理</w:t>
      </w:r>
      <w:r>
        <w:rPr>
          <w:rFonts w:ascii="Calibri" w:hAnsi="Calibri"/>
          <w:b/>
          <w:sz w:val="36"/>
          <w:szCs w:val="36"/>
        </w:rPr>
        <w:t>2017</w:t>
      </w:r>
      <w:r>
        <w:rPr>
          <w:rFonts w:ascii="Calibri" w:hAnsi="Calibri"/>
          <w:b/>
          <w:sz w:val="36"/>
          <w:szCs w:val="36"/>
        </w:rPr>
        <w:t>学术</w:t>
      </w:r>
      <w:bookmarkEnd w:id="0"/>
      <w:bookmarkEnd w:id="1"/>
      <w:r>
        <w:rPr>
          <w:rFonts w:ascii="Calibri" w:hAnsi="Calibri"/>
          <w:b/>
          <w:sz w:val="36"/>
          <w:szCs w:val="36"/>
        </w:rPr>
        <w:t>年会</w:t>
      </w:r>
    </w:p>
    <w:p>
      <w:pPr>
        <w:pStyle w:val="Normal"/>
        <w:snapToGrid w:val="false"/>
        <w:jc w:val="center"/>
        <w:rPr>
          <w:rFonts w:ascii="宋体" w:hAnsi="宋体" w:cs="宋体"/>
          <w:b/>
          <w:b/>
          <w:spacing w:val="-10"/>
          <w:sz w:val="36"/>
          <w:szCs w:val="44"/>
        </w:rPr>
      </w:pPr>
      <w:r>
        <w:rPr>
          <w:rFonts w:ascii="宋体" w:hAnsi="宋体" w:cs="宋体"/>
          <w:b/>
          <w:spacing w:val="-10"/>
          <w:sz w:val="36"/>
          <w:szCs w:val="44"/>
        </w:rPr>
        <w:t>参会注册回执</w:t>
      </w:r>
    </w:p>
    <w:tbl>
      <w:tblPr>
        <w:tblStyle w:val="11"/>
        <w:tblW w:w="9108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1433"/>
        <w:gridCol w:w="1262"/>
        <w:gridCol w:w="90"/>
        <w:gridCol w:w="155"/>
        <w:gridCol w:w="1104"/>
        <w:gridCol w:w="561"/>
        <w:gridCol w:w="582"/>
        <w:gridCol w:w="677"/>
        <w:gridCol w:w="1"/>
        <w:gridCol w:w="1"/>
        <w:gridCol w:w="150"/>
        <w:gridCol w:w="1109"/>
        <w:gridCol w:w="1"/>
        <w:gridCol w:w="1"/>
        <w:gridCol w:w="1980"/>
      </w:tblGrid>
      <w:tr>
        <w:trPr>
          <w:trHeight w:val="557" w:hRule="atLeast"/>
        </w:trPr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 名</w:t>
            </w:r>
          </w:p>
        </w:tc>
        <w:tc>
          <w:tcPr>
            <w:tcW w:w="15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</w:r>
          </w:p>
        </w:tc>
        <w:tc>
          <w:tcPr>
            <w:tcW w:w="16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职称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/>
                <w:sz w:val="24"/>
              </w:rPr>
              <w:t>职务</w:t>
            </w:r>
          </w:p>
        </w:tc>
        <w:tc>
          <w:tcPr>
            <w:tcW w:w="12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</w:r>
          </w:p>
        </w:tc>
        <w:tc>
          <w:tcPr>
            <w:tcW w:w="12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ind w:right="44" w:hanging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手 机</w:t>
            </w:r>
          </w:p>
        </w:tc>
        <w:tc>
          <w:tcPr>
            <w:tcW w:w="198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</w:r>
          </w:p>
        </w:tc>
      </w:tr>
      <w:tr>
        <w:trPr>
          <w:trHeight w:val="553" w:hRule="atLeast"/>
        </w:trPr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单位名称</w:t>
            </w:r>
          </w:p>
        </w:tc>
        <w:tc>
          <w:tcPr>
            <w:tcW w:w="443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</w:r>
          </w:p>
        </w:tc>
        <w:tc>
          <w:tcPr>
            <w:tcW w:w="12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邮 编</w:t>
            </w:r>
          </w:p>
        </w:tc>
        <w:tc>
          <w:tcPr>
            <w:tcW w:w="19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</w:r>
          </w:p>
        </w:tc>
      </w:tr>
      <w:tr>
        <w:trPr>
          <w:trHeight w:val="561" w:hRule="atLeast"/>
        </w:trPr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通讯地址</w:t>
            </w:r>
          </w:p>
        </w:tc>
        <w:tc>
          <w:tcPr>
            <w:tcW w:w="443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</w:r>
          </w:p>
        </w:tc>
        <w:tc>
          <w:tcPr>
            <w:tcW w:w="12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电子邮箱</w:t>
            </w:r>
          </w:p>
        </w:tc>
        <w:tc>
          <w:tcPr>
            <w:tcW w:w="19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</w:r>
          </w:p>
        </w:tc>
      </w:tr>
      <w:tr>
        <w:trPr>
          <w:trHeight w:val="561" w:hRule="atLeast"/>
        </w:trPr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会议报告</w:t>
            </w:r>
          </w:p>
        </w:tc>
        <w:tc>
          <w:tcPr>
            <w:tcW w:w="1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ascii="宋体" w:hAnsi="宋体"/>
                <w:bCs/>
                <w:sz w:val="24"/>
              </w:rPr>
              <w:t xml:space="preserve">有 </w:t>
            </w:r>
            <w:r>
              <w:rPr>
                <w:rFonts w:ascii="宋体" w:hAnsi="宋体"/>
                <w:sz w:val="24"/>
              </w:rPr>
              <w:t>□无</w:t>
            </w:r>
          </w:p>
        </w:tc>
        <w:tc>
          <w:tcPr>
            <w:tcW w:w="12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报告人员</w:t>
            </w:r>
          </w:p>
        </w:tc>
        <w:tc>
          <w:tcPr>
            <w:tcW w:w="182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教师 □学生</w:t>
            </w:r>
          </w:p>
        </w:tc>
        <w:tc>
          <w:tcPr>
            <w:tcW w:w="12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2"/>
              </w:rPr>
              <w:t>职务</w:t>
            </w:r>
            <w:r>
              <w:rPr>
                <w:rFonts w:ascii="宋体" w:hAnsi="宋体"/>
                <w:sz w:val="22"/>
              </w:rPr>
              <w:t>/</w:t>
            </w:r>
            <w:r>
              <w:rPr>
                <w:rFonts w:ascii="宋体" w:hAnsi="宋体"/>
                <w:sz w:val="22"/>
              </w:rPr>
              <w:t>职称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</w:r>
          </w:p>
        </w:tc>
      </w:tr>
      <w:tr>
        <w:trPr>
          <w:trHeight w:val="548" w:hRule="atLeast"/>
        </w:trPr>
        <w:tc>
          <w:tcPr>
            <w:tcW w:w="9107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报告题目：</w:t>
            </w:r>
          </w:p>
        </w:tc>
      </w:tr>
      <w:tr>
        <w:trPr>
          <w:trHeight w:val="557" w:hRule="atLeast"/>
        </w:trPr>
        <w:tc>
          <w:tcPr>
            <w:tcW w:w="9107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/>
                <w:b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住 宿 预 定</w:t>
            </w:r>
          </w:p>
        </w:tc>
      </w:tr>
      <w:tr>
        <w:trPr>
          <w:trHeight w:val="618" w:hRule="atLeast"/>
        </w:trPr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是否预定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/>
                <w:sz w:val="24"/>
              </w:rPr>
              <w:t>酒店</w:t>
            </w:r>
          </w:p>
        </w:tc>
        <w:tc>
          <w:tcPr>
            <w:tcW w:w="7674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预定  □无需预定  （入住地点：上海交通大学学术活动中心）</w:t>
            </w:r>
          </w:p>
        </w:tc>
      </w:tr>
      <w:tr>
        <w:trPr>
          <w:trHeight w:val="487" w:hRule="atLeast"/>
        </w:trPr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入住时间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退房时间</w:t>
            </w:r>
          </w:p>
        </w:tc>
        <w:tc>
          <w:tcPr>
            <w:tcW w:w="6412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住宿标准  </w:t>
            </w:r>
          </w:p>
        </w:tc>
      </w:tr>
      <w:tr>
        <w:trPr>
          <w:trHeight w:val="1120" w:hRule="atLeast"/>
        </w:trPr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  <w:r>
              <w:rPr>
                <w:rFonts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ascii="宋体" w:hAnsi="宋体"/>
                <w:sz w:val="24"/>
              </w:rPr>
              <w:t>日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  <w:r>
              <w:rPr>
                <w:rFonts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ascii="宋体" w:hAnsi="宋体"/>
                <w:sz w:val="24"/>
              </w:rPr>
              <w:t>日</w:t>
            </w:r>
          </w:p>
        </w:tc>
        <w:tc>
          <w:tcPr>
            <w:tcW w:w="332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新宋体" w:hAnsi="新宋体" w:eastAsia="新宋体"/>
                <w:bCs/>
                <w:sz w:val="24"/>
              </w:rPr>
              <w:t>普通标间</w:t>
            </w:r>
          </w:p>
          <w:p>
            <w:pPr>
              <w:pStyle w:val="Normal"/>
              <w:snapToGrid w:val="false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( 360</w:t>
            </w:r>
            <w:r>
              <w:rPr>
                <w:rFonts w:ascii="宋体" w:hAnsi="宋体"/>
                <w:bCs/>
                <w:sz w:val="24"/>
              </w:rPr>
              <w:t>元</w:t>
            </w:r>
            <w:r>
              <w:rPr>
                <w:rFonts w:ascii="宋体" w:hAnsi="宋体"/>
                <w:bCs/>
                <w:sz w:val="24"/>
              </w:rPr>
              <w:t>/</w:t>
            </w:r>
            <w:r>
              <w:rPr>
                <w:rFonts w:ascii="宋体" w:hAnsi="宋体"/>
                <w:bCs/>
                <w:sz w:val="24"/>
              </w:rPr>
              <w:t>间，含早餐</w:t>
            </w:r>
            <w:r>
              <w:rPr>
                <w:rFonts w:ascii="宋体" w:hAnsi="宋体"/>
                <w:bCs/>
                <w:sz w:val="24"/>
              </w:rPr>
              <w:t>)</w:t>
            </w:r>
          </w:p>
        </w:tc>
        <w:tc>
          <w:tcPr>
            <w:tcW w:w="309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新宋体" w:hAnsi="新宋体" w:eastAsia="新宋体"/>
                <w:bCs/>
                <w:sz w:val="24"/>
              </w:rPr>
              <w:t>普通大床房</w:t>
            </w:r>
          </w:p>
          <w:p>
            <w:pPr>
              <w:pStyle w:val="Normal"/>
              <w:snapToGrid w:val="false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( 360</w:t>
            </w:r>
            <w:r>
              <w:rPr>
                <w:rFonts w:ascii="宋体" w:hAnsi="宋体"/>
                <w:bCs/>
                <w:sz w:val="24"/>
              </w:rPr>
              <w:t>元</w:t>
            </w:r>
            <w:r>
              <w:rPr>
                <w:rFonts w:ascii="宋体" w:hAnsi="宋体"/>
                <w:bCs/>
                <w:sz w:val="24"/>
              </w:rPr>
              <w:t>/</w:t>
            </w:r>
            <w:r>
              <w:rPr>
                <w:rFonts w:ascii="宋体" w:hAnsi="宋体"/>
                <w:bCs/>
                <w:sz w:val="24"/>
              </w:rPr>
              <w:t>间，含早餐</w:t>
            </w:r>
            <w:r>
              <w:rPr>
                <w:rFonts w:ascii="宋体" w:hAnsi="宋体"/>
                <w:bCs/>
                <w:sz w:val="24"/>
              </w:rPr>
              <w:t>)</w:t>
            </w:r>
          </w:p>
        </w:tc>
      </w:tr>
      <w:tr>
        <w:trPr>
          <w:trHeight w:val="645" w:hRule="atLeast"/>
        </w:trPr>
        <w:tc>
          <w:tcPr>
            <w:tcW w:w="9107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ind w:left="360" w:hanging="0"/>
              <w:jc w:val="center"/>
              <w:rPr>
                <w:rFonts w:ascii="宋体" w:hAnsi="宋体"/>
                <w:b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会 议 注 册</w:t>
            </w:r>
          </w:p>
        </w:tc>
      </w:tr>
      <w:tr>
        <w:trPr>
          <w:trHeight w:val="555" w:hRule="atLeast"/>
        </w:trPr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宋体"/>
                <w:sz w:val="24"/>
              </w:rPr>
            </w:pPr>
            <w:r>
              <w:rPr>
                <w:rFonts w:ascii="Calibri" w:hAnsi="Calibri" w:cs="宋体"/>
                <w:sz w:val="24"/>
              </w:rPr>
              <w:t>参会代表</w:t>
            </w:r>
          </w:p>
        </w:tc>
        <w:tc>
          <w:tcPr>
            <w:tcW w:w="37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宋体"/>
                <w:sz w:val="24"/>
              </w:rPr>
            </w:pPr>
            <w:r>
              <w:rPr>
                <w:rFonts w:cs="宋体" w:ascii="Calibri" w:hAnsi="Calibri"/>
                <w:sz w:val="24"/>
              </w:rPr>
              <w:t>2017.5.20</w:t>
            </w:r>
            <w:r>
              <w:rPr>
                <w:rFonts w:ascii="Calibri" w:hAnsi="Calibri" w:cs="宋体"/>
                <w:sz w:val="24"/>
              </w:rPr>
              <w:t>前</w:t>
            </w:r>
          </w:p>
        </w:tc>
        <w:tc>
          <w:tcPr>
            <w:tcW w:w="392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宋体"/>
                <w:sz w:val="24"/>
              </w:rPr>
            </w:pPr>
            <w:r>
              <w:rPr>
                <w:rFonts w:cs="宋体" w:ascii="Calibri" w:hAnsi="Calibri"/>
                <w:sz w:val="24"/>
              </w:rPr>
              <w:t>2017.5.20</w:t>
            </w:r>
            <w:r>
              <w:rPr>
                <w:rFonts w:ascii="Calibri" w:hAnsi="Calibri" w:cs="宋体"/>
                <w:sz w:val="24"/>
              </w:rPr>
              <w:t>后及现场缴费</w:t>
            </w:r>
          </w:p>
        </w:tc>
      </w:tr>
      <w:tr>
        <w:trPr>
          <w:trHeight w:val="290" w:hRule="atLeast"/>
        </w:trPr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宋体"/>
                <w:sz w:val="24"/>
              </w:rPr>
            </w:pPr>
            <w:r>
              <w:rPr>
                <w:rFonts w:ascii="Calibri" w:hAnsi="Calibri" w:cs="宋体"/>
                <w:sz w:val="24"/>
              </w:rPr>
              <w:t>人工智能学会会员代表</w:t>
            </w:r>
          </w:p>
        </w:tc>
        <w:tc>
          <w:tcPr>
            <w:tcW w:w="37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宋体"/>
                <w:sz w:val="24"/>
              </w:rPr>
            </w:pPr>
            <w:r>
              <w:rPr>
                <w:rFonts w:cs="宋体" w:ascii="Calibri" w:hAnsi="Calibri"/>
                <w:sz w:val="24"/>
              </w:rPr>
              <w:t>1400</w:t>
            </w:r>
            <w:r>
              <w:rPr>
                <w:rFonts w:ascii="Calibri" w:hAnsi="Calibri" w:cs="宋体"/>
                <w:sz w:val="24"/>
              </w:rPr>
              <w:t>元</w:t>
            </w:r>
            <w:r>
              <w:rPr>
                <w:rFonts w:cs="宋体" w:ascii="Calibri" w:hAnsi="Calibri"/>
                <w:sz w:val="24"/>
              </w:rPr>
              <w:t>/</w:t>
            </w:r>
            <w:r>
              <w:rPr>
                <w:rFonts w:ascii="Calibri" w:hAnsi="Calibri" w:cs="宋体"/>
                <w:sz w:val="24"/>
              </w:rPr>
              <w:t>人</w:t>
            </w:r>
          </w:p>
        </w:tc>
        <w:tc>
          <w:tcPr>
            <w:tcW w:w="392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宋体"/>
                <w:sz w:val="24"/>
              </w:rPr>
            </w:pPr>
            <w:r>
              <w:rPr>
                <w:rFonts w:cs="宋体" w:ascii="Calibri" w:hAnsi="Calibri"/>
                <w:sz w:val="24"/>
              </w:rPr>
              <w:t>1600</w:t>
            </w:r>
            <w:r>
              <w:rPr>
                <w:rFonts w:ascii="Calibri" w:hAnsi="Calibri" w:cs="宋体"/>
                <w:sz w:val="24"/>
              </w:rPr>
              <w:t>元</w:t>
            </w:r>
            <w:r>
              <w:rPr>
                <w:rFonts w:cs="宋体" w:ascii="Calibri" w:hAnsi="Calibri"/>
                <w:sz w:val="24"/>
              </w:rPr>
              <w:t>/</w:t>
            </w:r>
            <w:r>
              <w:rPr>
                <w:rFonts w:ascii="Calibri" w:hAnsi="Calibri" w:cs="宋体"/>
                <w:sz w:val="24"/>
              </w:rPr>
              <w:t>人</w:t>
            </w:r>
          </w:p>
        </w:tc>
      </w:tr>
      <w:tr>
        <w:trPr>
          <w:trHeight w:val="167" w:hRule="atLeast"/>
        </w:trPr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宋体"/>
                <w:sz w:val="24"/>
              </w:rPr>
            </w:pPr>
            <w:r>
              <w:rPr>
                <w:rFonts w:ascii="Calibri" w:hAnsi="Calibri" w:cs="宋体"/>
                <w:sz w:val="24"/>
              </w:rPr>
              <w:t>非会员代表</w:t>
            </w:r>
          </w:p>
        </w:tc>
        <w:tc>
          <w:tcPr>
            <w:tcW w:w="37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宋体"/>
                <w:sz w:val="24"/>
              </w:rPr>
            </w:pPr>
            <w:r>
              <w:rPr>
                <w:rFonts w:cs="宋体" w:ascii="Calibri" w:hAnsi="Calibri"/>
                <w:sz w:val="24"/>
              </w:rPr>
              <w:t>1600</w:t>
            </w:r>
            <w:r>
              <w:rPr>
                <w:rFonts w:ascii="Calibri" w:hAnsi="Calibri" w:cs="宋体"/>
                <w:sz w:val="24"/>
              </w:rPr>
              <w:t>元</w:t>
            </w:r>
            <w:r>
              <w:rPr>
                <w:rFonts w:cs="宋体" w:ascii="Calibri" w:hAnsi="Calibri"/>
                <w:sz w:val="24"/>
              </w:rPr>
              <w:t>/</w:t>
            </w:r>
            <w:r>
              <w:rPr>
                <w:rFonts w:ascii="Calibri" w:hAnsi="Calibri" w:cs="宋体"/>
                <w:sz w:val="24"/>
              </w:rPr>
              <w:t>人</w:t>
            </w:r>
          </w:p>
        </w:tc>
        <w:tc>
          <w:tcPr>
            <w:tcW w:w="392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宋体"/>
                <w:sz w:val="24"/>
              </w:rPr>
            </w:pPr>
            <w:r>
              <w:rPr>
                <w:rFonts w:cs="宋体" w:ascii="Calibri" w:hAnsi="Calibri"/>
                <w:sz w:val="24"/>
              </w:rPr>
              <w:t>1800</w:t>
            </w:r>
            <w:r>
              <w:rPr>
                <w:rFonts w:ascii="Calibri" w:hAnsi="Calibri" w:cs="宋体"/>
                <w:sz w:val="24"/>
              </w:rPr>
              <w:t>元</w:t>
            </w:r>
            <w:r>
              <w:rPr>
                <w:rFonts w:cs="宋体" w:ascii="Calibri" w:hAnsi="Calibri"/>
                <w:sz w:val="24"/>
              </w:rPr>
              <w:t>/</w:t>
            </w:r>
            <w:r>
              <w:rPr>
                <w:rFonts w:ascii="Calibri" w:hAnsi="Calibri" w:cs="宋体"/>
                <w:sz w:val="24"/>
              </w:rPr>
              <w:t>人</w:t>
            </w:r>
          </w:p>
        </w:tc>
      </w:tr>
      <w:tr>
        <w:trPr/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宋体"/>
                <w:sz w:val="24"/>
              </w:rPr>
            </w:pPr>
            <w:r>
              <w:rPr>
                <w:rFonts w:ascii="Calibri" w:hAnsi="Calibri" w:cs="宋体"/>
                <w:sz w:val="24"/>
              </w:rPr>
              <w:t>学    生</w:t>
            </w:r>
          </w:p>
        </w:tc>
        <w:tc>
          <w:tcPr>
            <w:tcW w:w="37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宋体"/>
                <w:sz w:val="24"/>
              </w:rPr>
            </w:pPr>
            <w:r>
              <w:rPr>
                <w:rFonts w:cs="宋体" w:ascii="Calibri" w:hAnsi="Calibri"/>
                <w:sz w:val="24"/>
              </w:rPr>
              <w:t>1000</w:t>
            </w:r>
            <w:r>
              <w:rPr>
                <w:rFonts w:ascii="Calibri" w:hAnsi="Calibri" w:cs="宋体"/>
                <w:sz w:val="24"/>
              </w:rPr>
              <w:t>元</w:t>
            </w:r>
            <w:r>
              <w:rPr>
                <w:rFonts w:cs="宋体" w:ascii="Calibri" w:hAnsi="Calibri"/>
                <w:sz w:val="24"/>
              </w:rPr>
              <w:t>/</w:t>
            </w:r>
            <w:r>
              <w:rPr>
                <w:rFonts w:ascii="Calibri" w:hAnsi="Calibri" w:cs="宋体"/>
                <w:sz w:val="24"/>
              </w:rPr>
              <w:t>人</w:t>
            </w:r>
          </w:p>
        </w:tc>
        <w:tc>
          <w:tcPr>
            <w:tcW w:w="392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宋体"/>
                <w:sz w:val="24"/>
              </w:rPr>
            </w:pPr>
            <w:r>
              <w:rPr>
                <w:rFonts w:cs="宋体" w:ascii="Calibri" w:hAnsi="Calibri"/>
                <w:sz w:val="24"/>
              </w:rPr>
              <w:t>1200</w:t>
            </w:r>
            <w:r>
              <w:rPr>
                <w:rFonts w:ascii="Calibri" w:hAnsi="Calibri" w:cs="宋体"/>
                <w:sz w:val="24"/>
              </w:rPr>
              <w:t>元</w:t>
            </w:r>
            <w:r>
              <w:rPr>
                <w:rFonts w:cs="宋体" w:ascii="Calibri" w:hAnsi="Calibri"/>
                <w:sz w:val="24"/>
              </w:rPr>
              <w:t>/</w:t>
            </w:r>
            <w:r>
              <w:rPr>
                <w:rFonts w:ascii="Calibri" w:hAnsi="Calibri" w:cs="宋体"/>
                <w:sz w:val="24"/>
              </w:rPr>
              <w:t>人</w:t>
            </w:r>
          </w:p>
        </w:tc>
      </w:tr>
      <w:tr>
        <w:trPr>
          <w:trHeight w:val="1090" w:hRule="atLeast"/>
        </w:trPr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注册方式</w:t>
            </w:r>
          </w:p>
        </w:tc>
        <w:tc>
          <w:tcPr>
            <w:tcW w:w="7674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left="4" w:hanging="0"/>
              <w:jc w:val="left"/>
              <w:rPr/>
            </w:pPr>
            <w:r>
              <w:rPr>
                <w:rFonts w:eastAsia="仿宋"/>
                <w:b/>
                <w:color w:val="333333"/>
                <w:sz w:val="24"/>
              </w:rPr>
              <w:t>1</w:t>
            </w:r>
            <w:r>
              <w:rPr>
                <w:rFonts w:eastAsia="仿宋"/>
                <w:b/>
                <w:color w:val="333333"/>
                <w:sz w:val="24"/>
              </w:rPr>
              <w:t xml:space="preserve">、汇款支付 </w:t>
            </w:r>
          </w:p>
          <w:p>
            <w:pPr>
              <w:pStyle w:val="Normal"/>
              <w:ind w:left="4" w:hanging="0"/>
              <w:jc w:val="left"/>
              <w:rPr>
                <w:rFonts w:eastAsia="仿宋"/>
                <w:b/>
                <w:b/>
                <w:color w:val="333333"/>
                <w:sz w:val="24"/>
              </w:rPr>
            </w:pPr>
            <w:r>
              <w:rPr>
                <w:rFonts w:eastAsia="仿宋"/>
                <w:b/>
                <w:color w:val="333333"/>
                <w:sz w:val="24"/>
              </w:rPr>
              <w:t>开户行：中国银行上海市上海交通大学支行</w:t>
            </w:r>
          </w:p>
          <w:p>
            <w:pPr>
              <w:pStyle w:val="Normal"/>
              <w:ind w:left="4" w:hanging="0"/>
              <w:jc w:val="left"/>
              <w:rPr>
                <w:rFonts w:eastAsia="仿宋"/>
                <w:b/>
                <w:b/>
                <w:color w:val="333333"/>
                <w:sz w:val="24"/>
              </w:rPr>
            </w:pPr>
            <w:r>
              <w:rPr>
                <w:rFonts w:eastAsia="仿宋"/>
                <w:b/>
                <w:color w:val="333333"/>
                <w:sz w:val="24"/>
              </w:rPr>
              <w:t>户名：上海交通大学</w:t>
            </w:r>
          </w:p>
          <w:p>
            <w:pPr>
              <w:pStyle w:val="Normal"/>
              <w:ind w:left="4" w:hanging="0"/>
              <w:jc w:val="left"/>
              <w:rPr>
                <w:rFonts w:eastAsia="仿宋"/>
                <w:b/>
                <w:b/>
                <w:color w:val="333333"/>
                <w:sz w:val="24"/>
              </w:rPr>
            </w:pPr>
            <w:r>
              <w:rPr>
                <w:rFonts w:eastAsia="仿宋"/>
                <w:b/>
                <w:color w:val="333333"/>
                <w:sz w:val="24"/>
              </w:rPr>
              <w:t>账号：</w:t>
            </w:r>
            <w:r>
              <w:rPr>
                <w:rFonts w:eastAsia="仿宋"/>
                <w:b/>
                <w:color w:val="333333"/>
                <w:sz w:val="24"/>
              </w:rPr>
              <w:t>439059226890</w:t>
            </w:r>
          </w:p>
          <w:p>
            <w:pPr>
              <w:pStyle w:val="Normal"/>
              <w:ind w:left="4" w:hanging="0"/>
              <w:jc w:val="left"/>
              <w:rPr>
                <w:rFonts w:eastAsia="仿宋"/>
                <w:b/>
                <w:b/>
                <w:color w:val="FF0000"/>
                <w:sz w:val="24"/>
              </w:rPr>
            </w:pPr>
            <w:r>
              <w:rPr>
                <w:rFonts w:eastAsia="仿宋"/>
                <w:b/>
                <w:color w:val="FF0000"/>
                <w:sz w:val="24"/>
              </w:rPr>
              <w:t>*</w:t>
            </w:r>
            <w:r>
              <w:rPr>
                <w:rFonts w:eastAsia="仿宋"/>
                <w:b/>
                <w:color w:val="FF0000"/>
                <w:sz w:val="24"/>
              </w:rPr>
              <w:t>请务必注明：</w:t>
            </w:r>
            <w:r>
              <w:rPr>
                <w:rFonts w:eastAsia="仿宋"/>
                <w:b/>
                <w:color w:val="FF0000"/>
                <w:sz w:val="24"/>
              </w:rPr>
              <w:t>BIIP+</w:t>
            </w:r>
            <w:r>
              <w:rPr>
                <w:rFonts w:eastAsia="仿宋"/>
                <w:b/>
                <w:color w:val="FF0000"/>
                <w:sz w:val="24"/>
              </w:rPr>
              <w:t>代表姓名</w:t>
            </w:r>
            <w:r>
              <w:rPr>
                <w:rFonts w:eastAsia="仿宋"/>
                <w:b/>
                <w:color w:val="FF0000"/>
                <w:sz w:val="24"/>
              </w:rPr>
              <w:t>+(</w:t>
            </w:r>
            <w:r>
              <w:rPr>
                <w:rFonts w:eastAsia="仿宋"/>
                <w:b/>
                <w:color w:val="FF0000"/>
                <w:sz w:val="24"/>
              </w:rPr>
              <w:t>会员号</w:t>
            </w:r>
            <w:r>
              <w:rPr>
                <w:rFonts w:eastAsia="仿宋"/>
                <w:b/>
                <w:color w:val="FF0000"/>
                <w:sz w:val="24"/>
              </w:rPr>
              <w:t xml:space="preserve">) </w:t>
            </w:r>
          </w:p>
          <w:p>
            <w:pPr>
              <w:pStyle w:val="Normal"/>
              <w:rPr/>
            </w:pPr>
            <w:r>
              <w:rPr>
                <w:rFonts w:eastAsia="仿宋"/>
                <w:b/>
                <w:color w:val="333333"/>
                <w:sz w:val="24"/>
              </w:rPr>
              <w:t>汇款后将汇款凭据以及该</w:t>
            </w:r>
            <w:hyperlink r:id="rId2">
              <w:r>
                <w:rPr>
                  <w:rStyle w:val="Internet"/>
                  <w:rFonts w:eastAsia="仿宋"/>
                  <w:b/>
                  <w:color w:val="333333"/>
                  <w:sz w:val="24"/>
                </w:rPr>
                <w:t>个人信息表格</w:t>
              </w:r>
            </w:hyperlink>
            <w:r>
              <w:rPr>
                <w:rFonts w:eastAsia="仿宋"/>
                <w:b/>
                <w:color w:val="333333"/>
                <w:sz w:val="24"/>
              </w:rPr>
              <w:t xml:space="preserve">一起发邮件至 </w:t>
            </w:r>
            <w:r>
              <w:rPr>
                <w:rFonts w:eastAsia="仿宋"/>
                <w:b/>
                <w:color w:val="333333"/>
                <w:sz w:val="24"/>
              </w:rPr>
              <w:t xml:space="preserve">biip2017@126.com </w:t>
            </w:r>
            <w:r>
              <w:rPr>
                <w:rFonts w:eastAsia="仿宋"/>
                <w:b/>
                <w:color w:val="333333"/>
                <w:sz w:val="24"/>
              </w:rPr>
              <w:t>以确保汇款安全到帐和顺利收到回执信息。 另可以现场注册，但现场注册不提供</w:t>
            </w:r>
            <w:r>
              <w:rPr>
                <w:rFonts w:eastAsia="仿宋"/>
                <w:b/>
                <w:color w:val="333333"/>
                <w:sz w:val="24"/>
              </w:rPr>
              <w:t>pos</w:t>
            </w:r>
            <w:r>
              <w:rPr>
                <w:rFonts w:eastAsia="仿宋"/>
                <w:b/>
                <w:color w:val="333333"/>
                <w:sz w:val="24"/>
              </w:rPr>
              <w:t>机或转账方式，现场注册只接受现金形式</w:t>
            </w:r>
            <w:r>
              <w:rPr>
                <w:rFonts w:eastAsia="仿宋"/>
                <w:b/>
                <w:color w:val="333333"/>
                <w:sz w:val="24"/>
              </w:rPr>
              <w:br/>
              <w:t>2</w:t>
            </w:r>
            <w:r>
              <w:rPr>
                <w:rFonts w:eastAsia="仿宋"/>
                <w:b/>
                <w:color w:val="333333"/>
                <w:sz w:val="24"/>
              </w:rPr>
              <w:t xml:space="preserve">、网银支付 </w:t>
            </w:r>
            <w:r>
              <w:rPr>
                <w:rFonts w:eastAsia="仿宋"/>
                <w:b/>
                <w:color w:val="333333"/>
                <w:sz w:val="24"/>
              </w:rPr>
              <w:br/>
            </w:r>
            <w:r>
              <w:rPr>
                <w:rFonts w:eastAsia="仿宋"/>
                <w:b/>
                <w:color w:val="333333"/>
                <w:sz w:val="24"/>
              </w:rPr>
              <w:t>网银付款链接：</w:t>
            </w:r>
            <w:hyperlink r:id="rId3">
              <w:bookmarkStart w:id="2" w:name="line1"/>
              <w:bookmarkEnd w:id="2"/>
              <w:r>
                <w:rPr>
                  <w:rStyle w:val="Internet"/>
                  <w:rFonts w:eastAsia="仿宋"/>
                  <w:b/>
                  <w:color w:val="333333"/>
                  <w:sz w:val="24"/>
                </w:rPr>
                <w:t>http://www.jdcw.sjtu.edu.cn/payment/</w:t>
              </w:r>
            </w:hyperlink>
            <w:r>
              <w:rPr>
                <w:rFonts w:eastAsia="仿宋"/>
                <w:b/>
                <w:color w:val="333333"/>
                <w:sz w:val="24"/>
              </w:rPr>
              <w:br/>
            </w:r>
            <w:r>
              <w:rPr>
                <w:rFonts w:eastAsia="仿宋"/>
                <w:b/>
                <w:color w:val="333333"/>
                <w:sz w:val="24"/>
              </w:rPr>
              <w:t>先注册账号，登录后找到对应的付款链接：</w:t>
            </w:r>
            <w:r>
              <w:rPr>
                <w:rFonts w:eastAsia="仿宋"/>
                <w:b/>
                <w:color w:val="333333"/>
                <w:sz w:val="24"/>
              </w:rPr>
              <w:t>BIIP2017</w:t>
            </w:r>
            <w:r>
              <w:rPr>
                <w:rFonts w:eastAsia="仿宋"/>
                <w:b/>
                <w:color w:val="333333"/>
                <w:sz w:val="24"/>
              </w:rPr>
              <w:t>注册费</w:t>
            </w:r>
            <w:r>
              <w:rPr>
                <w:rFonts w:eastAsia="仿宋"/>
                <w:b/>
                <w:color w:val="333333"/>
                <w:sz w:val="24"/>
              </w:rPr>
              <w:t>(</w:t>
            </w:r>
            <w:r>
              <w:rPr>
                <w:rFonts w:eastAsia="仿宋"/>
                <w:b/>
                <w:color w:val="333333"/>
                <w:sz w:val="24"/>
              </w:rPr>
              <w:t>会员</w:t>
            </w:r>
            <w:r>
              <w:rPr>
                <w:rFonts w:eastAsia="仿宋"/>
                <w:b/>
                <w:color w:val="333333"/>
                <w:sz w:val="24"/>
              </w:rPr>
              <w:t>/</w:t>
            </w:r>
            <w:r>
              <w:rPr>
                <w:rFonts w:eastAsia="仿宋"/>
                <w:b/>
                <w:color w:val="333333"/>
                <w:sz w:val="24"/>
              </w:rPr>
              <w:t>非会员</w:t>
            </w:r>
            <w:r>
              <w:rPr>
                <w:rFonts w:eastAsia="仿宋"/>
                <w:b/>
                <w:color w:val="333333"/>
                <w:sz w:val="24"/>
              </w:rPr>
              <w:t>/</w:t>
            </w:r>
            <w:r>
              <w:rPr>
                <w:rFonts w:eastAsia="仿宋"/>
                <w:b/>
                <w:color w:val="333333"/>
                <w:sz w:val="24"/>
              </w:rPr>
              <w:t>学生，</w:t>
            </w:r>
            <w:r>
              <w:rPr>
                <w:rFonts w:eastAsia="仿宋"/>
                <w:b/>
                <w:color w:val="333333"/>
                <w:sz w:val="24"/>
              </w:rPr>
              <w:t>5</w:t>
            </w:r>
            <w:r>
              <w:rPr>
                <w:rFonts w:eastAsia="仿宋"/>
                <w:b/>
                <w:color w:val="333333"/>
                <w:sz w:val="24"/>
              </w:rPr>
              <w:t>月</w:t>
            </w:r>
            <w:r>
              <w:rPr>
                <w:rFonts w:eastAsia="仿宋"/>
                <w:b/>
                <w:color w:val="333333"/>
                <w:sz w:val="24"/>
              </w:rPr>
              <w:t>20</w:t>
            </w:r>
            <w:r>
              <w:rPr>
                <w:rFonts w:eastAsia="仿宋"/>
                <w:b/>
                <w:color w:val="333333"/>
                <w:sz w:val="24"/>
              </w:rPr>
              <w:t>日前</w:t>
            </w:r>
            <w:r>
              <w:rPr>
                <w:rFonts w:eastAsia="仿宋"/>
                <w:b/>
                <w:color w:val="333333"/>
                <w:sz w:val="24"/>
              </w:rPr>
              <w:t>/</w:t>
            </w:r>
            <w:r>
              <w:rPr>
                <w:rFonts w:eastAsia="仿宋"/>
                <w:b/>
                <w:color w:val="333333"/>
                <w:sz w:val="24"/>
              </w:rPr>
              <w:t>后</w:t>
            </w:r>
            <w:r>
              <w:rPr>
                <w:rFonts w:eastAsia="仿宋"/>
                <w:b/>
                <w:color w:val="333333"/>
                <w:sz w:val="24"/>
              </w:rPr>
              <w:t>)</w:t>
            </w:r>
            <w:r>
              <w:rPr>
                <w:rFonts w:eastAsia="仿宋"/>
                <w:b/>
                <w:color w:val="333333"/>
                <w:sz w:val="24"/>
              </w:rPr>
              <w:t xml:space="preserve">， </w:t>
            </w:r>
            <w:r>
              <w:rPr>
                <w:rFonts w:eastAsia="仿宋"/>
                <w:b/>
                <w:color w:val="333333"/>
                <w:sz w:val="24"/>
              </w:rPr>
              <w:br/>
            </w:r>
            <w:r>
              <w:rPr>
                <w:rFonts w:eastAsia="仿宋"/>
                <w:b/>
                <w:color w:val="333333"/>
                <w:sz w:val="24"/>
              </w:rPr>
              <w:t>转账成功后请发邮件到</w:t>
            </w:r>
            <w:r>
              <w:rPr>
                <w:rFonts w:eastAsia="仿宋"/>
                <w:b/>
                <w:color w:val="333333"/>
                <w:sz w:val="24"/>
              </w:rPr>
              <w:t>biip2017@126.com</w:t>
            </w:r>
            <w:r>
              <w:rPr>
                <w:rFonts w:eastAsia="仿宋"/>
                <w:b/>
                <w:color w:val="333333"/>
                <w:sz w:val="24"/>
              </w:rPr>
              <w:t>确认（注：会员指中国人工智能学会会员）</w:t>
            </w:r>
          </w:p>
        </w:tc>
      </w:tr>
      <w:tr>
        <w:trPr>
          <w:trHeight w:val="614" w:hRule="atLeast"/>
        </w:trPr>
        <w:tc>
          <w:tcPr>
            <w:tcW w:w="9107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ind w:left="4" w:hanging="0"/>
              <w:jc w:val="left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Calibri" w:hAnsi="Calibri" w:cs="宋体"/>
                <w:b/>
                <w:color w:val="FF0000"/>
                <w:sz w:val="24"/>
              </w:rPr>
              <w:t>发票抬头：</w:t>
            </w:r>
          </w:p>
        </w:tc>
      </w:tr>
    </w:tbl>
    <w:p>
      <w:pPr>
        <w:pStyle w:val="Normal"/>
        <w:snapToGrid w:val="false"/>
        <w:ind w:left="721" w:hanging="0"/>
        <w:rPr>
          <w:bCs/>
          <w:sz w:val="24"/>
        </w:rPr>
      </w:pPr>
      <w:r>
        <w:rPr>
          <w:bCs/>
          <w:sz w:val="24"/>
        </w:rPr>
        <w:t>注：学生代表注册时请出示有效学生证</w:t>
      </w:r>
      <w:r>
        <w:rPr>
          <w:bCs/>
          <w:sz w:val="24"/>
        </w:rPr>
        <w:br/>
      </w:r>
      <w:r>
        <w:rPr>
          <w:bCs/>
          <w:sz w:val="24"/>
        </w:rPr>
        <w:t>会员是指中国人工智能学会会员，会员号指人工智能学会的会员号</w:t>
      </w:r>
    </w:p>
    <w:p>
      <w:pPr>
        <w:pStyle w:val="Normal"/>
        <w:snapToGrid w:val="false"/>
        <w:ind w:left="721" w:hanging="0"/>
        <w:rPr/>
      </w:pPr>
      <w:r>
        <w:rPr>
          <w:bCs/>
          <w:sz w:val="24"/>
        </w:rPr>
        <w:t>加入中国人工智能学会生物信息专委会方法：</w:t>
      </w:r>
      <w:bookmarkStart w:id="3" w:name="_GoBack"/>
      <w:bookmarkEnd w:id="3"/>
      <w:r>
        <w:rPr>
          <w:bCs/>
          <w:sz w:val="24"/>
        </w:rPr>
        <w:br/>
      </w:r>
      <w:r>
        <w:rPr>
          <w:bCs/>
          <w:sz w:val="24"/>
        </w:rPr>
        <w:t>从人工智能学会官网：</w:t>
      </w:r>
      <w:hyperlink r:id="rId4">
        <w:bookmarkStart w:id="4" w:name="OLE_LINK2"/>
        <w:r>
          <w:rPr>
            <w:rStyle w:val="Internet"/>
            <w:bCs/>
            <w:sz w:val="24"/>
          </w:rPr>
          <w:t>http://caai.cn</w:t>
        </w:r>
      </w:hyperlink>
      <w:bookmarkEnd w:id="4"/>
      <w:r>
        <w:rPr>
          <w:bCs/>
          <w:sz w:val="24"/>
        </w:rPr>
        <w:t>点击右上角“加入学会”</w:t>
      </w:r>
    </w:p>
    <w:p>
      <w:pPr>
        <w:pStyle w:val="Normal"/>
        <w:snapToGrid w:val="false"/>
        <w:ind w:firstLine="720"/>
        <w:rPr/>
      </w:pPr>
      <w:r>
        <w:rPr>
          <w:bCs/>
          <w:sz w:val="24"/>
        </w:rPr>
        <w:t>进入中国科协会员系统：</w:t>
      </w:r>
      <w:hyperlink r:id="rId5">
        <w:r>
          <w:rPr>
            <w:rStyle w:val="Internet"/>
            <w:bCs/>
            <w:sz w:val="24"/>
          </w:rPr>
          <w:t>http://app01.cast.org.cn:7001/cast/reg.jsp?sid=E66</w:t>
        </w:r>
      </w:hyperlink>
    </w:p>
    <w:p>
      <w:pPr>
        <w:pStyle w:val="Normal"/>
        <w:snapToGrid w:val="false"/>
        <w:ind w:firstLine="720"/>
        <w:rPr/>
      </w:pPr>
      <w:r>
        <w:rPr>
          <w:bCs/>
          <w:sz w:val="24"/>
        </w:rPr>
        <w:t>选择专委会：“生物信息学与人工生命专业委员会”，按提示填写信息并在线缴纳会费即可。</w:t>
      </w:r>
    </w:p>
    <w:sectPr>
      <w:type w:val="nextPage"/>
      <w:pgSz w:w="11906" w:h="16838"/>
      <w:pgMar w:left="576" w:right="576" w:header="0" w:top="720" w:footer="0" w:bottom="993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宋体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新宋体">
    <w:charset w:val="01"/>
    <w:family w:val="roman"/>
    <w:pitch w:val="variable"/>
  </w:font>
  <w:font w:name="宋体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5210"/>
      <w:numFmt w:val="bullet"/>
      <w:lvlText w:val="□"/>
      <w:lvlJc w:val="left"/>
      <w:pPr>
        <w:ind w:left="360" w:hanging="360"/>
      </w:pPr>
      <w:rPr>
        <w:rFonts w:ascii="宋体" w:hAnsi="宋体" w:cs="宋体" w:hint="default"/>
        <w:sz w:val="24"/>
        <w:b/>
        <w:rFonts w:cs="Times New Roman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  <w:rFonts w:cs="Wingdings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  <w:rFonts w:cs="Wingdings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  <w:rFonts w:cs="Wingdings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  <w:rFonts w:cs="Wingdings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  <w:rFonts w:cs="Wingdings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Times New Roman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 w:semiHidden="0" w:unhideWhenUsed="0"/>
    <w:lsdException w:name="footer" w:uiPriority="0" w:semiHidden="0" w:unhideWhenUsed="0"/>
    <w:lsdException w:name="index heading" w:uiPriority="0"/>
    <w:lsdException w:name="caption" w:uiPriority="0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 w:semiHidden="0" w:unhideWhenUsed="0"/>
    <w:lsdException w:name="List 2" w:uiPriority="0"/>
    <w:lsdException w:name="List 3" w:uiPriority="0"/>
    <w:lsdException w:name="List 4" w:uiPriority="0" w:semiHidden="0" w:unhideWhenUsed="0"/>
    <w:lsdException w:name="List 5" w:uiPriority="0" w:semiHidden="0" w:unhideWhenUsed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uiPriority="0" w:semiHidden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 w:semiHidden="0" w:unhideWhenUsed="0"/>
    <w:lsdException w:name="FollowedHyperlink" w:uiPriority="0" w:semiHidden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/>
    <w:lsdException w:name="Plain Text" w:uiPriority="0"/>
    <w:lsdException w:name="E-mail Signature" w:uiPriority="0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uiPriority="99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 w:semiHidden="0" w:unhideWhenUsed="0"/>
    <w:lsdException w:name="Table Grid" w:uiPriority="0" w:semiHidden="0" w:unhideWhenUsed="0"/>
    <w:lsdException w:name="Table Theme" w:uiPriority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bidi w:val="0"/>
      <w:jc w:val="both"/>
    </w:pPr>
    <w:rPr>
      <w:rFonts w:ascii="Times New Roman" w:hAnsi="Times New Roman" w:eastAsia="宋体" w:cs="Times New Roman"/>
      <w:color w:val="00000A"/>
      <w:sz w:val="21"/>
      <w:szCs w:val="24"/>
      <w:lang w:val="en-US" w:eastAsia="zh-CN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FollowedHyperlink">
    <w:name w:val="FollowedHyperlink"/>
    <w:uiPriority w:val="0"/>
    <w:unhideWhenUsed/>
    <w:qFormat/>
    <w:rPr>
      <w:color w:val="800080"/>
      <w:u w:val="single"/>
    </w:rPr>
  </w:style>
  <w:style w:type="character" w:styleId="Internet">
    <w:name w:val="Internet 链接"/>
    <w:uiPriority w:val="0"/>
    <w:rPr>
      <w:color w:val="0000FF"/>
      <w:u w:val="single"/>
    </w:rPr>
  </w:style>
  <w:style w:type="character" w:styleId="Annotationreference">
    <w:name w:val="annotation reference"/>
    <w:basedOn w:val="DefaultParagraphFont"/>
    <w:uiPriority w:val="0"/>
    <w:unhideWhenUsed/>
    <w:qFormat/>
    <w:rPr>
      <w:sz w:val="21"/>
      <w:szCs w:val="21"/>
    </w:rPr>
  </w:style>
  <w:style w:type="character" w:styleId="Char" w:customStyle="1">
    <w:name w:val="页眉 Char"/>
    <w:link w:val="6"/>
    <w:uiPriority w:val="0"/>
    <w:qFormat/>
    <w:rPr>
      <w:sz w:val="18"/>
      <w:szCs w:val="18"/>
    </w:rPr>
  </w:style>
  <w:style w:type="character" w:styleId="Char1" w:customStyle="1">
    <w:name w:val="页脚 Char"/>
    <w:link w:val="5"/>
    <w:uiPriority w:val="0"/>
    <w:qFormat/>
    <w:rPr>
      <w:sz w:val="18"/>
      <w:szCs w:val="18"/>
    </w:rPr>
  </w:style>
  <w:style w:type="character" w:styleId="Char2" w:customStyle="1">
    <w:name w:val="批注框文本 Char"/>
    <w:link w:val="4"/>
    <w:uiPriority w:val="0"/>
    <w:qFormat/>
    <w:rPr>
      <w:rFonts w:ascii="Tahoma" w:hAnsi="Tahoma" w:cs="Tahoma"/>
      <w:sz w:val="16"/>
      <w:szCs w:val="16"/>
    </w:rPr>
  </w:style>
  <w:style w:type="character" w:styleId="Char3" w:customStyle="1">
    <w:name w:val="批注文字 Char"/>
    <w:basedOn w:val="DefaultParagraphFont"/>
    <w:link w:val="3"/>
    <w:uiPriority w:val="0"/>
    <w:semiHidden/>
    <w:qFormat/>
    <w:rPr>
      <w:sz w:val="21"/>
      <w:szCs w:val="24"/>
    </w:rPr>
  </w:style>
  <w:style w:type="character" w:styleId="Char4" w:customStyle="1">
    <w:name w:val="批注主题 Char"/>
    <w:basedOn w:val="Char3"/>
    <w:link w:val="2"/>
    <w:uiPriority w:val="0"/>
    <w:semiHidden/>
    <w:qFormat/>
    <w:rPr>
      <w:b/>
      <w:bCs/>
      <w:sz w:val="21"/>
      <w:szCs w:val="24"/>
    </w:rPr>
  </w:style>
  <w:style w:type="character" w:styleId="ListLabel1">
    <w:name w:val="ListLabel 1"/>
    <w:qFormat/>
    <w:rPr>
      <w:rFonts w:ascii="宋体" w:hAnsi="宋体" w:eastAsia="宋体" w:cs="Times New Roman"/>
      <w:b/>
      <w:sz w:val="24"/>
    </w:rPr>
  </w:style>
  <w:style w:type="character" w:styleId="ListLabel2">
    <w:name w:val="ListLabel 2"/>
    <w:qFormat/>
    <w:rPr>
      <w:rFonts w:ascii="宋体" w:hAnsi="宋体" w:cs="Times New Roman"/>
      <w:b/>
      <w:sz w:val="24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Wingdings"/>
    </w:rPr>
  </w:style>
  <w:style w:type="character" w:styleId="ListLabel5">
    <w:name w:val="ListLabel 5"/>
    <w:qFormat/>
    <w:rPr>
      <w:rFonts w:cs="Wingdings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Wingdings"/>
    </w:rPr>
  </w:style>
  <w:style w:type="character" w:styleId="ListLabel8">
    <w:name w:val="ListLabel 8"/>
    <w:qFormat/>
    <w:rPr>
      <w:rFonts w:cs="Wingdings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Wingdings"/>
    </w:rPr>
  </w:style>
  <w:style w:type="paragraph" w:styleId="Style14">
    <w:name w:val="标题"/>
    <w:basedOn w:val="Normal"/>
    <w:next w:val="Style15"/>
    <w:qFormat/>
    <w:pPr>
      <w:keepNext/>
      <w:spacing w:before="240" w:after="120"/>
    </w:pPr>
    <w:rPr>
      <w:rFonts w:ascii="Liberation Sans" w:hAnsi="Liberation Sans" w:eastAsia="AR PL UKai CN" w:cs="Lohit Devanagari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Lohit Devanagari"/>
    </w:rPr>
  </w:style>
  <w:style w:type="paragraph" w:styleId="Annotationsubject">
    <w:name w:val="annotation subject"/>
    <w:link w:val="19"/>
    <w:uiPriority w:val="0"/>
    <w:unhideWhenUsed/>
    <w:qFormat/>
    <w:pPr>
      <w:widowControl w:val="false"/>
      <w:bidi w:val="0"/>
      <w:jc w:val="left"/>
    </w:pPr>
    <w:rPr>
      <w:rFonts w:ascii="Times New Roman" w:hAnsi="Times New Roman" w:eastAsia="宋体" w:cs="Times New Roman"/>
      <w:b/>
      <w:bCs/>
      <w:color w:val="00000A"/>
      <w:sz w:val="21"/>
      <w:szCs w:val="20"/>
      <w:lang w:val="en-US" w:eastAsia="zh-CN" w:bidi="hi-IN"/>
    </w:rPr>
  </w:style>
  <w:style w:type="paragraph" w:styleId="Annotationtext">
    <w:name w:val="annotation text"/>
    <w:basedOn w:val="Normal"/>
    <w:link w:val="18"/>
    <w:uiPriority w:val="0"/>
    <w:unhideWhenUsed/>
    <w:qFormat/>
    <w:pPr>
      <w:jc w:val="left"/>
    </w:pPr>
    <w:rPr/>
  </w:style>
  <w:style w:type="paragraph" w:styleId="BalloonText">
    <w:name w:val="Balloon Text"/>
    <w:basedOn w:val="Normal"/>
    <w:link w:val="17"/>
    <w:uiPriority w:val="0"/>
    <w:qFormat/>
    <w:pPr/>
    <w:rPr>
      <w:rFonts w:ascii="Tahoma" w:hAnsi="Tahoma" w:cs="Tahoma"/>
      <w:sz w:val="16"/>
      <w:szCs w:val="16"/>
    </w:rPr>
  </w:style>
  <w:style w:type="paragraph" w:styleId="Style19">
    <w:name w:val="Footer"/>
    <w:basedOn w:val="Normal"/>
    <w:link w:val="16"/>
    <w:uiPriority w:val="0"/>
    <w:pPr>
      <w:tabs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tyle20">
    <w:name w:val="Header"/>
    <w:basedOn w:val="Normal"/>
    <w:link w:val="15"/>
    <w:uiPriority w:val="0"/>
    <w:pPr>
      <w:pBdr>
        <w:bottom w:val="single" w:sz="6" w:space="1" w:color="00000A"/>
      </w:pBdr>
      <w:tabs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Default" w:customStyle="1">
    <w:name w:val="Default"/>
    <w:uiPriority w:val="0"/>
    <w:qFormat/>
    <w:pPr>
      <w:widowControl w:val="false"/>
      <w:bidi w:val="0"/>
      <w:jc w:val="left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1" w:customStyle="1">
    <w:name w:val="列出段落1"/>
    <w:basedOn w:val="Normal"/>
    <w:uiPriority w:val="34"/>
    <w:qFormat/>
    <w:pPr>
      <w:ind w:firstLine="420"/>
    </w:pPr>
    <w:rPr/>
  </w:style>
  <w:style w:type="paragraph" w:styleId="Style21">
    <w:name w:val="表格内容"/>
    <w:basedOn w:val="Normal"/>
    <w:qFormat/>
    <w:pPr/>
    <w:rPr/>
  </w:style>
  <w:style w:type="paragraph" w:styleId="Style22">
    <w:name w:val="表格标题"/>
    <w:basedOn w:val="Style21"/>
    <w:qFormat/>
    <w:pPr/>
    <w:rPr/>
  </w:style>
  <w:style w:type="paragraph" w:styleId="Style23">
    <w:name w:val="预格式化的文本"/>
    <w:basedOn w:val="Normal"/>
    <w:qFormat/>
    <w:pPr/>
    <w:rPr/>
  </w:style>
  <w:style w:type="table" w:default="1" w:styleId="1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202.120.37.150/biip2017/Carousel Template for Bootstrap_files/huizhi.docx" TargetMode="External"/><Relationship Id="rId3" Type="http://schemas.openxmlformats.org/officeDocument/2006/relationships/hyperlink" Target="view-source:http://www.jdcw.sjtu.edu.cn/payment/" TargetMode="External"/><Relationship Id="rId4" Type="http://schemas.openxmlformats.org/officeDocument/2006/relationships/hyperlink" Target="http://caai.cn/" TargetMode="External"/><Relationship Id="rId5" Type="http://schemas.openxmlformats.org/officeDocument/2006/relationships/hyperlink" Target="http://app01.cast.org.cn:7001/cast/reg.jsp?sid=E66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<Relationship Id="rId11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E02DF0C-0FC6-4ED6-A46E-2F1CF61D5E40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LibreOffice/5.1.4.2$Linux_X86_64 LibreOffice_project/10m0$Build-2</Application>
  <Pages>2</Pages>
  <Words>588</Words>
  <Characters>782</Characters>
  <CharactersWithSpaces>825</CharactersWithSpaces>
  <Paragraphs>52</Paragraphs>
  <Company>pku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2017-01-20T04:45:00Z</dcterms:created>
  <dc:creator>Yang</dc:creator>
  <dc:description/>
  <dc:language>zh-CN</dc:language>
  <cp:lastModifiedBy/>
  <cp:lastPrinted>2014-12-21T13:23:00Z</cp:lastPrinted>
  <dcterms:modified xsi:type="dcterms:W3CDTF">2017-05-09T11:31:27Z</dcterms:modified>
  <cp:revision>7</cp:revision>
  <dc:subject/>
  <dc:title>倒海翻江思考活动家防洪堤kk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pku</vt:lpwstr>
  </property>
  <property fmtid="{D5CDD505-2E9C-101B-9397-08002B2CF9AE}" pid="3" name="DocSecurity">
    <vt:i4>0</vt:i4>
  </property>
  <property fmtid="{D5CDD505-2E9C-101B-9397-08002B2CF9AE}" pid="4" name="KSOProductBuildVer">
    <vt:lpwstr>2052-10.1.0.6206</vt:lpwstr>
  </property>
  <property fmtid="{D5CDD505-2E9C-101B-9397-08002B2CF9AE}" pid="5" name="LinksUpToDate">
    <vt:bool>0</vt:bool>
  </property>
  <property fmtid="{D5CDD505-2E9C-101B-9397-08002B2CF9AE}" pid="6" name="ScaleCrop">
    <vt:bool>0</vt:bool>
  </property>
</Properties>
</file>